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33" w:rsidRPr="007614CD" w:rsidRDefault="00A21733" w:rsidP="00A21733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7614CD">
        <w:rPr>
          <w:rFonts w:ascii="Times New Roman" w:hAnsi="Times New Roman" w:cs="Times New Roman"/>
          <w:b/>
          <w:bCs/>
          <w:color w:val="444444"/>
          <w:sz w:val="22"/>
          <w:szCs w:val="32"/>
        </w:rPr>
        <w:t>Topic: </w:t>
      </w:r>
      <w:r w:rsidRPr="007614CD">
        <w:rPr>
          <w:rFonts w:ascii="Times New Roman" w:hAnsi="Times New Roman" w:cs="Times New Roman"/>
          <w:b/>
          <w:bCs/>
          <w:i/>
          <w:iCs/>
          <w:color w:val="444444"/>
          <w:sz w:val="22"/>
          <w:szCs w:val="32"/>
        </w:rPr>
        <w:t xml:space="preserve"> </w:t>
      </w:r>
      <w:r w:rsidR="00E35AD2">
        <w:rPr>
          <w:rFonts w:ascii="Times New Roman" w:hAnsi="Times New Roman" w:cs="Times New Roman"/>
          <w:b/>
          <w:bCs/>
          <w:i/>
          <w:iCs/>
          <w:color w:val="444444"/>
          <w:sz w:val="22"/>
          <w:szCs w:val="32"/>
        </w:rPr>
        <w:t>“History” of the Reader</w:t>
      </w:r>
      <w:r w:rsidR="0096294C">
        <w:rPr>
          <w:rFonts w:ascii="Times New Roman" w:hAnsi="Times New Roman" w:cs="Times New Roman"/>
          <w:b/>
          <w:bCs/>
          <w:i/>
          <w:iCs/>
          <w:color w:val="444444"/>
          <w:sz w:val="22"/>
          <w:szCs w:val="32"/>
        </w:rPr>
        <w:t xml:space="preserve"> OR Writer </w:t>
      </w:r>
    </w:p>
    <w:p w:rsidR="0096294C" w:rsidRDefault="0096294C" w:rsidP="00A21733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bCs/>
          <w:color w:val="444444"/>
          <w:sz w:val="22"/>
          <w:szCs w:val="32"/>
        </w:rPr>
      </w:pPr>
    </w:p>
    <w:p w:rsidR="00E35AD2" w:rsidRPr="005533D6" w:rsidRDefault="00A21733" w:rsidP="00A21733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i/>
          <w:color w:val="444444"/>
          <w:sz w:val="22"/>
          <w:szCs w:val="32"/>
        </w:rPr>
      </w:pPr>
      <w:r w:rsidRPr="007614CD">
        <w:rPr>
          <w:rFonts w:ascii="Times New Roman" w:hAnsi="Times New Roman" w:cs="Times New Roman"/>
          <w:b/>
          <w:bCs/>
          <w:color w:val="444444"/>
          <w:sz w:val="22"/>
          <w:szCs w:val="32"/>
        </w:rPr>
        <w:t>Assignment</w:t>
      </w:r>
      <w:r w:rsidRPr="007614CD">
        <w:rPr>
          <w:rFonts w:ascii="Times New Roman" w:hAnsi="Times New Roman" w:cs="Times New Roman"/>
          <w:color w:val="444444"/>
          <w:sz w:val="22"/>
          <w:szCs w:val="32"/>
        </w:rPr>
        <w:t>: Sketch some of the seminal / germinal historical highlights</w:t>
      </w:r>
      <w:r w:rsidR="001029D8">
        <w:rPr>
          <w:rFonts w:ascii="Times New Roman" w:hAnsi="Times New Roman" w:cs="Times New Roman"/>
          <w:color w:val="444444"/>
          <w:sz w:val="22"/>
          <w:szCs w:val="32"/>
        </w:rPr>
        <w:t xml:space="preserve"> (with critical-dialectical-analytic reflective investigation)</w:t>
      </w:r>
      <w:r w:rsidRPr="007614CD">
        <w:rPr>
          <w:rFonts w:ascii="Times New Roman" w:hAnsi="Times New Roman" w:cs="Times New Roman"/>
          <w:color w:val="444444"/>
          <w:sz w:val="22"/>
          <w:szCs w:val="32"/>
        </w:rPr>
        <w:t xml:space="preserve"> of yourself in ONE of the following configurations or characterizations: </w:t>
      </w:r>
      <w:r w:rsidR="001029D8">
        <w:rPr>
          <w:rFonts w:ascii="Times New Roman" w:hAnsi="Times New Roman" w:cs="Times New Roman"/>
          <w:color w:val="444444"/>
          <w:sz w:val="22"/>
          <w:szCs w:val="32"/>
        </w:rPr>
        <w:t>1) as a Reader; OR, 2)</w:t>
      </w:r>
      <w:r w:rsidRPr="007614CD">
        <w:rPr>
          <w:rFonts w:ascii="Times New Roman" w:hAnsi="Times New Roman" w:cs="Times New Roman"/>
          <w:color w:val="444444"/>
          <w:sz w:val="22"/>
          <w:szCs w:val="32"/>
        </w:rPr>
        <w:t xml:space="preserve"> as a Writer. </w:t>
      </w:r>
      <w:r w:rsidR="0096294C">
        <w:rPr>
          <w:rFonts w:ascii="Times New Roman" w:hAnsi="Times New Roman" w:cs="Times New Roman"/>
          <w:b/>
          <w:i/>
          <w:color w:val="444444"/>
          <w:sz w:val="22"/>
          <w:szCs w:val="32"/>
        </w:rPr>
        <w:t>Consider some</w:t>
      </w:r>
      <w:r w:rsidR="00E35AD2" w:rsidRPr="005533D6">
        <w:rPr>
          <w:rFonts w:ascii="Times New Roman" w:hAnsi="Times New Roman" w:cs="Times New Roman"/>
          <w:b/>
          <w:i/>
          <w:color w:val="444444"/>
          <w:sz w:val="22"/>
          <w:szCs w:val="32"/>
        </w:rPr>
        <w:t xml:space="preserve"> of the basic mode</w:t>
      </w:r>
      <w:r w:rsidR="0096294C">
        <w:rPr>
          <w:rFonts w:ascii="Times New Roman" w:hAnsi="Times New Roman" w:cs="Times New Roman"/>
          <w:b/>
          <w:i/>
          <w:color w:val="444444"/>
          <w:sz w:val="22"/>
          <w:szCs w:val="32"/>
        </w:rPr>
        <w:t>s of historical consciousness as you</w:t>
      </w:r>
      <w:r w:rsidR="00E35AD2" w:rsidRPr="005533D6">
        <w:rPr>
          <w:rFonts w:ascii="Times New Roman" w:hAnsi="Times New Roman" w:cs="Times New Roman"/>
          <w:b/>
          <w:i/>
          <w:color w:val="444444"/>
          <w:sz w:val="22"/>
          <w:szCs w:val="32"/>
        </w:rPr>
        <w:t xml:space="preserve"> explo</w:t>
      </w:r>
      <w:r w:rsidR="0096294C">
        <w:rPr>
          <w:rFonts w:ascii="Times New Roman" w:hAnsi="Times New Roman" w:cs="Times New Roman"/>
          <w:b/>
          <w:i/>
          <w:color w:val="444444"/>
          <w:sz w:val="22"/>
          <w:szCs w:val="32"/>
        </w:rPr>
        <w:t>re the</w:t>
      </w:r>
      <w:r w:rsidR="00E35AD2" w:rsidRPr="005533D6">
        <w:rPr>
          <w:rFonts w:ascii="Times New Roman" w:hAnsi="Times New Roman" w:cs="Times New Roman"/>
          <w:b/>
          <w:i/>
          <w:color w:val="444444"/>
          <w:sz w:val="22"/>
          <w:szCs w:val="32"/>
        </w:rPr>
        <w:t xml:space="preserve"> topic: historical, nostalgic, archaeological, </w:t>
      </w:r>
      <w:proofErr w:type="gramStart"/>
      <w:r w:rsidR="00E35AD2" w:rsidRPr="005533D6">
        <w:rPr>
          <w:rFonts w:ascii="Times New Roman" w:hAnsi="Times New Roman" w:cs="Times New Roman"/>
          <w:b/>
          <w:i/>
          <w:color w:val="444444"/>
          <w:sz w:val="22"/>
          <w:szCs w:val="32"/>
        </w:rPr>
        <w:t>genealogical</w:t>
      </w:r>
      <w:proofErr w:type="gramEnd"/>
      <w:r w:rsidR="00E35AD2" w:rsidRPr="005533D6">
        <w:rPr>
          <w:rFonts w:ascii="Times New Roman" w:hAnsi="Times New Roman" w:cs="Times New Roman"/>
          <w:b/>
          <w:i/>
          <w:color w:val="444444"/>
          <w:sz w:val="22"/>
          <w:szCs w:val="32"/>
        </w:rPr>
        <w:t>. Short definitions of these modes are included below.</w:t>
      </w:r>
    </w:p>
    <w:p w:rsidR="00E35AD2" w:rsidRDefault="009A2836" w:rsidP="00A21733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444444"/>
          <w:sz w:val="22"/>
          <w:szCs w:val="32"/>
        </w:rPr>
      </w:pPr>
      <w:r>
        <w:rPr>
          <w:rFonts w:ascii="Times New Roman" w:hAnsi="Times New Roman" w:cs="Times New Roman"/>
          <w:color w:val="444444"/>
          <w:sz w:val="22"/>
          <w:szCs w:val="32"/>
        </w:rPr>
        <w:t>The prompts below are meant to stimulate thought. Please do not feel obligated to answer questions…</w:t>
      </w:r>
      <w:proofErr w:type="gramStart"/>
      <w:r>
        <w:rPr>
          <w:rFonts w:ascii="Times New Roman" w:hAnsi="Times New Roman" w:cs="Times New Roman"/>
          <w:color w:val="444444"/>
          <w:sz w:val="22"/>
          <w:szCs w:val="32"/>
        </w:rPr>
        <w:t>.ever</w:t>
      </w:r>
      <w:proofErr w:type="gramEnd"/>
      <w:r>
        <w:rPr>
          <w:rFonts w:ascii="Times New Roman" w:hAnsi="Times New Roman" w:cs="Times New Roman"/>
          <w:color w:val="444444"/>
          <w:sz w:val="22"/>
          <w:szCs w:val="32"/>
        </w:rPr>
        <w:t xml:space="preserve">! Contextualize and </w:t>
      </w:r>
      <w:proofErr w:type="spellStart"/>
      <w:proofErr w:type="gramStart"/>
      <w:r>
        <w:rPr>
          <w:rFonts w:ascii="Times New Roman" w:hAnsi="Times New Roman" w:cs="Times New Roman"/>
          <w:color w:val="444444"/>
          <w:sz w:val="22"/>
          <w:szCs w:val="32"/>
        </w:rPr>
        <w:t>Textualize</w:t>
      </w:r>
      <w:proofErr w:type="spellEnd"/>
      <w:proofErr w:type="gramEnd"/>
      <w:r>
        <w:rPr>
          <w:rFonts w:ascii="Times New Roman" w:hAnsi="Times New Roman" w:cs="Times New Roman"/>
          <w:color w:val="444444"/>
          <w:sz w:val="22"/>
          <w:szCs w:val="32"/>
        </w:rPr>
        <w:t xml:space="preserve"> your own problem and analysis.</w:t>
      </w:r>
    </w:p>
    <w:p w:rsidR="00A21733" w:rsidRPr="007614CD" w:rsidRDefault="00A21733" w:rsidP="00E35AD2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22"/>
          <w:szCs w:val="32"/>
        </w:rPr>
      </w:pPr>
      <w:r w:rsidRPr="007614CD">
        <w:rPr>
          <w:rFonts w:ascii="Times New Roman" w:hAnsi="Times New Roman" w:cs="Times New Roman"/>
          <w:color w:val="444444"/>
          <w:sz w:val="22"/>
          <w:szCs w:val="26"/>
        </w:rPr>
        <w:t xml:space="preserve">For example, as a reader: what type of cognitive process does reading represent in your life, what were your first books, your favorite and least favorite books/genres, your “relationship” with reading, your reading evolution from the printed page to </w:t>
      </w:r>
      <w:proofErr w:type="spellStart"/>
      <w:r w:rsidRPr="007614CD">
        <w:rPr>
          <w:rFonts w:ascii="Times New Roman" w:hAnsi="Times New Roman" w:cs="Times New Roman"/>
          <w:color w:val="444444"/>
          <w:sz w:val="22"/>
          <w:szCs w:val="26"/>
        </w:rPr>
        <w:t>GoogleNation</w:t>
      </w:r>
      <w:proofErr w:type="spellEnd"/>
      <w:r w:rsidRPr="007614CD">
        <w:rPr>
          <w:rFonts w:ascii="Times New Roman" w:hAnsi="Times New Roman" w:cs="Times New Roman"/>
          <w:color w:val="444444"/>
          <w:sz w:val="22"/>
          <w:szCs w:val="26"/>
        </w:rPr>
        <w:t xml:space="preserve">…. </w:t>
      </w:r>
      <w:r w:rsidR="009A2836">
        <w:rPr>
          <w:rFonts w:ascii="Times New Roman" w:hAnsi="Times New Roman" w:cs="Times New Roman"/>
          <w:color w:val="444444"/>
          <w:sz w:val="22"/>
          <w:szCs w:val="26"/>
        </w:rPr>
        <w:t xml:space="preserve">Do you read for information only? </w:t>
      </w:r>
      <w:r w:rsidRPr="007614CD">
        <w:rPr>
          <w:rFonts w:ascii="Times New Roman" w:hAnsi="Times New Roman" w:cs="Times New Roman"/>
          <w:color w:val="444444"/>
          <w:sz w:val="22"/>
          <w:szCs w:val="26"/>
        </w:rPr>
        <w:t xml:space="preserve">And of course, the ultimate question: Is Reading a Dead Technology? </w:t>
      </w:r>
      <w:proofErr w:type="gramStart"/>
      <w:r w:rsidRPr="007614CD">
        <w:rPr>
          <w:rFonts w:ascii="Times New Roman" w:hAnsi="Times New Roman" w:cs="Times New Roman"/>
          <w:color w:val="444444"/>
          <w:sz w:val="22"/>
          <w:szCs w:val="26"/>
        </w:rPr>
        <w:t>A Dead Metaphor?</w:t>
      </w:r>
      <w:proofErr w:type="gramEnd"/>
      <w:r w:rsidRPr="007614CD">
        <w:rPr>
          <w:rFonts w:ascii="Times New Roman" w:hAnsi="Times New Roman" w:cs="Times New Roman"/>
          <w:color w:val="444444"/>
          <w:sz w:val="22"/>
          <w:szCs w:val="26"/>
        </w:rPr>
        <w:t xml:space="preserve"> </w:t>
      </w:r>
      <w:proofErr w:type="gramStart"/>
      <w:r w:rsidRPr="007614CD">
        <w:rPr>
          <w:rFonts w:ascii="Times New Roman" w:hAnsi="Times New Roman" w:cs="Times New Roman"/>
          <w:color w:val="444444"/>
          <w:sz w:val="22"/>
          <w:szCs w:val="26"/>
        </w:rPr>
        <w:t>A 20</w:t>
      </w:r>
      <w:r w:rsidRPr="007614CD">
        <w:rPr>
          <w:rFonts w:ascii="Times New Roman" w:hAnsi="Times New Roman" w:cs="Times New Roman"/>
          <w:color w:val="444444"/>
          <w:sz w:val="22"/>
          <w:szCs w:val="22"/>
          <w:vertAlign w:val="superscript"/>
        </w:rPr>
        <w:t>th</w:t>
      </w:r>
      <w:r w:rsidRPr="007614CD">
        <w:rPr>
          <w:rFonts w:ascii="Times New Roman" w:hAnsi="Times New Roman" w:cs="Times New Roman"/>
          <w:color w:val="444444"/>
          <w:sz w:val="22"/>
          <w:szCs w:val="26"/>
        </w:rPr>
        <w:t> Century Artifact?</w:t>
      </w:r>
      <w:proofErr w:type="gramEnd"/>
      <w:r w:rsidR="001029D8">
        <w:rPr>
          <w:rFonts w:ascii="Times New Roman" w:hAnsi="Times New Roman" w:cs="Times New Roman"/>
          <w:color w:val="444444"/>
          <w:sz w:val="22"/>
          <w:szCs w:val="26"/>
        </w:rPr>
        <w:t xml:space="preserve"> Is Reading Fascism, Mind Control, Zombie Therapy (i.e. does Reading oppress the individual); or, is Reading Democracy, Love, Catharsis, </w:t>
      </w:r>
      <w:proofErr w:type="gramStart"/>
      <w:r w:rsidR="001029D8">
        <w:rPr>
          <w:rFonts w:ascii="Times New Roman" w:hAnsi="Times New Roman" w:cs="Times New Roman"/>
          <w:color w:val="444444"/>
          <w:sz w:val="22"/>
          <w:szCs w:val="26"/>
        </w:rPr>
        <w:t>Orgasm</w:t>
      </w:r>
      <w:proofErr w:type="gramEnd"/>
      <w:r w:rsidR="001029D8">
        <w:rPr>
          <w:rFonts w:ascii="Times New Roman" w:hAnsi="Times New Roman" w:cs="Times New Roman"/>
          <w:color w:val="444444"/>
          <w:sz w:val="22"/>
          <w:szCs w:val="26"/>
        </w:rPr>
        <w:t>? (</w:t>
      </w:r>
      <w:proofErr w:type="gramStart"/>
      <w:r w:rsidR="001029D8">
        <w:rPr>
          <w:rFonts w:ascii="Times New Roman" w:hAnsi="Times New Roman" w:cs="Times New Roman"/>
          <w:color w:val="444444"/>
          <w:sz w:val="22"/>
          <w:szCs w:val="26"/>
        </w:rPr>
        <w:t>i</w:t>
      </w:r>
      <w:proofErr w:type="gramEnd"/>
      <w:r w:rsidR="001029D8">
        <w:rPr>
          <w:rFonts w:ascii="Times New Roman" w:hAnsi="Times New Roman" w:cs="Times New Roman"/>
          <w:color w:val="444444"/>
          <w:sz w:val="22"/>
          <w:szCs w:val="26"/>
        </w:rPr>
        <w:t>.e. does Reading liberate the individual?)</w:t>
      </w:r>
    </w:p>
    <w:p w:rsidR="001029D8" w:rsidRPr="007614CD" w:rsidRDefault="00A21733" w:rsidP="001029D8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22"/>
          <w:szCs w:val="32"/>
        </w:rPr>
      </w:pPr>
      <w:r w:rsidRPr="007614CD">
        <w:rPr>
          <w:rFonts w:ascii="Times New Roman" w:hAnsi="Times New Roman" w:cs="Times New Roman"/>
          <w:color w:val="444444"/>
          <w:sz w:val="22"/>
          <w:szCs w:val="26"/>
        </w:rPr>
        <w:t xml:space="preserve">For example, as a writer: when did you first start writing? What value did it provide you? Did you (do you) like writing? What </w:t>
      </w:r>
      <w:proofErr w:type="gramStart"/>
      <w:r w:rsidRPr="007614CD">
        <w:rPr>
          <w:rFonts w:ascii="Times New Roman" w:hAnsi="Times New Roman" w:cs="Times New Roman"/>
          <w:color w:val="444444"/>
          <w:sz w:val="22"/>
          <w:szCs w:val="26"/>
        </w:rPr>
        <w:t>type of writing do</w:t>
      </w:r>
      <w:proofErr w:type="gramEnd"/>
      <w:r w:rsidRPr="007614CD">
        <w:rPr>
          <w:rFonts w:ascii="Times New Roman" w:hAnsi="Times New Roman" w:cs="Times New Roman"/>
          <w:color w:val="444444"/>
          <w:sz w:val="22"/>
          <w:szCs w:val="26"/>
        </w:rPr>
        <w:t xml:space="preserve"> you like or dislike? </w:t>
      </w:r>
      <w:r w:rsidR="009A2836">
        <w:rPr>
          <w:rFonts w:ascii="Times New Roman" w:hAnsi="Times New Roman" w:cs="Times New Roman"/>
          <w:color w:val="444444"/>
          <w:sz w:val="22"/>
          <w:szCs w:val="26"/>
        </w:rPr>
        <w:t xml:space="preserve">Do you write for information only? </w:t>
      </w:r>
      <w:r w:rsidRPr="007614CD">
        <w:rPr>
          <w:rFonts w:ascii="Times New Roman" w:hAnsi="Times New Roman" w:cs="Times New Roman"/>
          <w:color w:val="444444"/>
          <w:sz w:val="22"/>
          <w:szCs w:val="26"/>
        </w:rPr>
        <w:t xml:space="preserve">How has your writing evolved from the material to the digital age? How has Twitter, </w:t>
      </w:r>
      <w:proofErr w:type="spellStart"/>
      <w:r w:rsidRPr="007614CD">
        <w:rPr>
          <w:rFonts w:ascii="Times New Roman" w:hAnsi="Times New Roman" w:cs="Times New Roman"/>
          <w:color w:val="444444"/>
          <w:sz w:val="22"/>
          <w:szCs w:val="26"/>
        </w:rPr>
        <w:t>Facebook</w:t>
      </w:r>
      <w:proofErr w:type="spellEnd"/>
      <w:r w:rsidRPr="007614CD">
        <w:rPr>
          <w:rFonts w:ascii="Times New Roman" w:hAnsi="Times New Roman" w:cs="Times New Roman"/>
          <w:color w:val="444444"/>
          <w:sz w:val="22"/>
          <w:szCs w:val="26"/>
        </w:rPr>
        <w:t xml:space="preserve">, Email re-placed, </w:t>
      </w:r>
      <w:proofErr w:type="spellStart"/>
      <w:r w:rsidRPr="007614CD">
        <w:rPr>
          <w:rFonts w:ascii="Times New Roman" w:hAnsi="Times New Roman" w:cs="Times New Roman"/>
          <w:color w:val="444444"/>
          <w:sz w:val="22"/>
          <w:szCs w:val="26"/>
        </w:rPr>
        <w:t>mis</w:t>
      </w:r>
      <w:proofErr w:type="spellEnd"/>
      <w:r w:rsidRPr="007614CD">
        <w:rPr>
          <w:rFonts w:ascii="Times New Roman" w:hAnsi="Times New Roman" w:cs="Times New Roman"/>
          <w:color w:val="444444"/>
          <w:sz w:val="22"/>
          <w:szCs w:val="26"/>
        </w:rPr>
        <w:t xml:space="preserve">-placed, </w:t>
      </w:r>
      <w:proofErr w:type="spellStart"/>
      <w:r w:rsidRPr="007614CD">
        <w:rPr>
          <w:rFonts w:ascii="Times New Roman" w:hAnsi="Times New Roman" w:cs="Times New Roman"/>
          <w:color w:val="444444"/>
          <w:sz w:val="22"/>
          <w:szCs w:val="26"/>
        </w:rPr>
        <w:t>dis</w:t>
      </w:r>
      <w:proofErr w:type="spellEnd"/>
      <w:r w:rsidRPr="007614CD">
        <w:rPr>
          <w:rFonts w:ascii="Times New Roman" w:hAnsi="Times New Roman" w:cs="Times New Roman"/>
          <w:color w:val="444444"/>
          <w:sz w:val="22"/>
          <w:szCs w:val="26"/>
        </w:rPr>
        <w:t>-placed your authorial identity. And of course, the ultimate question: Is Writing Dead? And did we kill it?</w:t>
      </w:r>
      <w:r w:rsidR="001029D8" w:rsidRPr="001029D8">
        <w:rPr>
          <w:rFonts w:ascii="Times New Roman" w:hAnsi="Times New Roman" w:cs="Times New Roman"/>
          <w:color w:val="444444"/>
          <w:sz w:val="22"/>
          <w:szCs w:val="26"/>
        </w:rPr>
        <w:t xml:space="preserve"> </w:t>
      </w:r>
      <w:r w:rsidR="001029D8">
        <w:rPr>
          <w:rFonts w:ascii="Times New Roman" w:hAnsi="Times New Roman" w:cs="Times New Roman"/>
          <w:color w:val="444444"/>
          <w:sz w:val="22"/>
          <w:szCs w:val="26"/>
        </w:rPr>
        <w:t xml:space="preserve">Is Writing Fascism, Mind Control, Zombie Therapy (i.e. does Writing oppress the individual); or, is Writing Democracy, Love, Catharsis, </w:t>
      </w:r>
      <w:proofErr w:type="gramStart"/>
      <w:r w:rsidR="001029D8">
        <w:rPr>
          <w:rFonts w:ascii="Times New Roman" w:hAnsi="Times New Roman" w:cs="Times New Roman"/>
          <w:color w:val="444444"/>
          <w:sz w:val="22"/>
          <w:szCs w:val="26"/>
        </w:rPr>
        <w:t>Orgasm</w:t>
      </w:r>
      <w:proofErr w:type="gramEnd"/>
      <w:r w:rsidR="001029D8">
        <w:rPr>
          <w:rFonts w:ascii="Times New Roman" w:hAnsi="Times New Roman" w:cs="Times New Roman"/>
          <w:color w:val="444444"/>
          <w:sz w:val="22"/>
          <w:szCs w:val="26"/>
        </w:rPr>
        <w:t>? (</w:t>
      </w:r>
      <w:proofErr w:type="gramStart"/>
      <w:r w:rsidR="001029D8">
        <w:rPr>
          <w:rFonts w:ascii="Times New Roman" w:hAnsi="Times New Roman" w:cs="Times New Roman"/>
          <w:color w:val="444444"/>
          <w:sz w:val="22"/>
          <w:szCs w:val="26"/>
        </w:rPr>
        <w:t>i</w:t>
      </w:r>
      <w:proofErr w:type="gramEnd"/>
      <w:r w:rsidR="001029D8">
        <w:rPr>
          <w:rFonts w:ascii="Times New Roman" w:hAnsi="Times New Roman" w:cs="Times New Roman"/>
          <w:color w:val="444444"/>
          <w:sz w:val="22"/>
          <w:szCs w:val="26"/>
        </w:rPr>
        <w:t>.e. does Writing liberate the individual?)</w:t>
      </w:r>
    </w:p>
    <w:p w:rsidR="00A21733" w:rsidRPr="007614CD" w:rsidRDefault="001029D8" w:rsidP="00E35AD2">
      <w:pPr>
        <w:widowControl w:val="0"/>
        <w:autoSpaceDE w:val="0"/>
        <w:autoSpaceDN w:val="0"/>
        <w:adjustRightInd w:val="0"/>
        <w:spacing w:after="320"/>
        <w:ind w:left="720"/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 xml:space="preserve"> </w:t>
      </w:r>
    </w:p>
    <w:p w:rsidR="001029D8" w:rsidRDefault="00A21733" w:rsidP="00A21733">
      <w:pPr>
        <w:widowControl w:val="0"/>
        <w:autoSpaceDE w:val="0"/>
        <w:autoSpaceDN w:val="0"/>
        <w:adjustRightInd w:val="0"/>
        <w:spacing w:after="320"/>
        <w:ind w:left="480" w:hanging="480"/>
        <w:rPr>
          <w:rFonts w:ascii="Times New Roman" w:hAnsi="Times New Roman" w:cs="Times New Roman"/>
          <w:b/>
          <w:bCs/>
          <w:sz w:val="22"/>
          <w:szCs w:val="32"/>
        </w:rPr>
      </w:pPr>
      <w:r w:rsidRPr="007614CD">
        <w:rPr>
          <w:rFonts w:ascii="Times New Roman" w:hAnsi="Times New Roman" w:cs="Times New Roman"/>
          <w:b/>
          <w:bCs/>
          <w:sz w:val="22"/>
          <w:szCs w:val="32"/>
        </w:rPr>
        <w:t>Format: </w:t>
      </w:r>
    </w:p>
    <w:p w:rsidR="00A21733" w:rsidRPr="007614CD" w:rsidRDefault="001029D8" w:rsidP="00A21733">
      <w:pPr>
        <w:widowControl w:val="0"/>
        <w:autoSpaceDE w:val="0"/>
        <w:autoSpaceDN w:val="0"/>
        <w:adjustRightInd w:val="0"/>
        <w:spacing w:after="320"/>
        <w:ind w:left="480" w:hanging="480"/>
        <w:rPr>
          <w:rFonts w:ascii="Times" w:hAnsi="Times" w:cs="Times"/>
          <w:sz w:val="2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32"/>
        </w:rPr>
        <w:t>A) Standard Critical Essay Form: 750-1,000 words.</w:t>
      </w:r>
    </w:p>
    <w:p w:rsidR="00EF43C2" w:rsidRDefault="00EF43C2" w:rsidP="00A21733">
      <w:pPr>
        <w:widowControl w:val="0"/>
        <w:autoSpaceDE w:val="0"/>
        <w:autoSpaceDN w:val="0"/>
        <w:adjustRightInd w:val="0"/>
        <w:spacing w:after="320"/>
        <w:ind w:left="480" w:hanging="48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 xml:space="preserve">1) Critical Intervention = Contextualization, </w:t>
      </w:r>
      <w:proofErr w:type="spellStart"/>
      <w:r>
        <w:rPr>
          <w:rFonts w:ascii="Times New Roman" w:hAnsi="Times New Roman" w:cs="Times New Roman"/>
          <w:sz w:val="22"/>
          <w:szCs w:val="32"/>
        </w:rPr>
        <w:t>Textualization</w:t>
      </w:r>
      <w:proofErr w:type="spellEnd"/>
      <w:r>
        <w:rPr>
          <w:rFonts w:ascii="Times New Roman" w:hAnsi="Times New Roman" w:cs="Times New Roman"/>
          <w:sz w:val="22"/>
          <w:szCs w:val="32"/>
        </w:rPr>
        <w:t>, Thesis/Analytic Blueprint, Evidence</w:t>
      </w:r>
    </w:p>
    <w:p w:rsidR="00A21733" w:rsidRPr="007614CD" w:rsidRDefault="00EF43C2" w:rsidP="00A21733">
      <w:pPr>
        <w:widowControl w:val="0"/>
        <w:autoSpaceDE w:val="0"/>
        <w:autoSpaceDN w:val="0"/>
        <w:adjustRightInd w:val="0"/>
        <w:spacing w:after="320"/>
        <w:ind w:left="480" w:hanging="480"/>
        <w:rPr>
          <w:rFonts w:ascii="Times" w:hAnsi="Times" w:cs="Times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2) MLA Style (double-spaced</w:t>
      </w:r>
      <w:r w:rsidR="00A21733" w:rsidRPr="007614CD">
        <w:rPr>
          <w:rFonts w:ascii="Times New Roman" w:hAnsi="Times New Roman" w:cs="Times New Roman"/>
          <w:sz w:val="22"/>
          <w:szCs w:val="32"/>
        </w:rPr>
        <w:t xml:space="preserve">, 12pt. </w:t>
      </w:r>
      <w:r>
        <w:rPr>
          <w:rFonts w:ascii="Times New Roman" w:hAnsi="Times New Roman" w:cs="Times New Roman"/>
          <w:sz w:val="22"/>
          <w:szCs w:val="32"/>
        </w:rPr>
        <w:t xml:space="preserve">font, parenthetical reference, 1in. </w:t>
      </w:r>
      <w:r w:rsidR="00A21733" w:rsidRPr="007614CD">
        <w:rPr>
          <w:rFonts w:ascii="Times New Roman" w:hAnsi="Times New Roman" w:cs="Times New Roman"/>
          <w:sz w:val="22"/>
          <w:szCs w:val="32"/>
        </w:rPr>
        <w:t>margins).</w:t>
      </w:r>
      <w:r w:rsidR="0096294C">
        <w:rPr>
          <w:rFonts w:ascii="Times New Roman" w:hAnsi="Times New Roman" w:cs="Times New Roman"/>
          <w:sz w:val="22"/>
          <w:szCs w:val="32"/>
        </w:rPr>
        <w:t xml:space="preserve"> NOTE: no parenthetical reference required for this assignment.</w:t>
      </w:r>
    </w:p>
    <w:p w:rsidR="0069001F" w:rsidRDefault="00EF43C2" w:rsidP="00A21733">
      <w:pPr>
        <w:widowControl w:val="0"/>
        <w:autoSpaceDE w:val="0"/>
        <w:autoSpaceDN w:val="0"/>
        <w:adjustRightInd w:val="0"/>
        <w:spacing w:after="320"/>
        <w:ind w:left="480" w:hanging="48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3</w:t>
      </w:r>
      <w:r w:rsidR="00A21733" w:rsidRPr="007614CD">
        <w:rPr>
          <w:rFonts w:ascii="Times New Roman" w:hAnsi="Times New Roman" w:cs="Times New Roman"/>
          <w:sz w:val="22"/>
          <w:szCs w:val="32"/>
        </w:rPr>
        <w:t xml:space="preserve">) Include a </w:t>
      </w:r>
      <w:r>
        <w:rPr>
          <w:rFonts w:ascii="Times New Roman" w:hAnsi="Times New Roman" w:cs="Times New Roman"/>
          <w:sz w:val="22"/>
          <w:szCs w:val="32"/>
        </w:rPr>
        <w:t xml:space="preserve">critical </w:t>
      </w:r>
      <w:r w:rsidR="00A21733" w:rsidRPr="007614CD">
        <w:rPr>
          <w:rFonts w:ascii="Times New Roman" w:hAnsi="Times New Roman" w:cs="Times New Roman"/>
          <w:sz w:val="22"/>
          <w:szCs w:val="32"/>
        </w:rPr>
        <w:t xml:space="preserve">title that reflects </w:t>
      </w:r>
      <w:r>
        <w:rPr>
          <w:rFonts w:ascii="Times New Roman" w:hAnsi="Times New Roman" w:cs="Times New Roman"/>
          <w:sz w:val="22"/>
          <w:szCs w:val="32"/>
        </w:rPr>
        <w:t xml:space="preserve">context, </w:t>
      </w:r>
      <w:r w:rsidR="00A21733" w:rsidRPr="007614CD">
        <w:rPr>
          <w:rFonts w:ascii="Times New Roman" w:hAnsi="Times New Roman" w:cs="Times New Roman"/>
          <w:sz w:val="22"/>
          <w:szCs w:val="32"/>
        </w:rPr>
        <w:t>content and thesis.</w:t>
      </w:r>
    </w:p>
    <w:p w:rsidR="00E35AD2" w:rsidRDefault="00E35AD2" w:rsidP="00A21733">
      <w:pPr>
        <w:widowControl w:val="0"/>
        <w:autoSpaceDE w:val="0"/>
        <w:autoSpaceDN w:val="0"/>
        <w:adjustRightInd w:val="0"/>
        <w:spacing w:after="320"/>
        <w:ind w:left="480" w:hanging="48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 xml:space="preserve">4) </w:t>
      </w:r>
      <w:r w:rsidR="0096294C">
        <w:rPr>
          <w:rFonts w:ascii="Times New Roman" w:hAnsi="Times New Roman" w:cs="Times New Roman"/>
          <w:sz w:val="22"/>
          <w:szCs w:val="32"/>
        </w:rPr>
        <w:t xml:space="preserve">Historical Modes: </w:t>
      </w:r>
    </w:p>
    <w:p w:rsidR="00E35AD2" w:rsidRDefault="005F0BD4" w:rsidP="005F0BD4">
      <w:pPr>
        <w:widowControl w:val="0"/>
        <w:autoSpaceDE w:val="0"/>
        <w:autoSpaceDN w:val="0"/>
        <w:adjustRightInd w:val="0"/>
        <w:ind w:left="475" w:hanging="475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a) H</w:t>
      </w:r>
      <w:r w:rsidR="00E35AD2">
        <w:rPr>
          <w:rFonts w:ascii="Times New Roman" w:hAnsi="Times New Roman" w:cs="Times New Roman"/>
          <w:sz w:val="22"/>
          <w:szCs w:val="32"/>
        </w:rPr>
        <w:t>istorical</w:t>
      </w:r>
      <w:r>
        <w:rPr>
          <w:rFonts w:ascii="Times New Roman" w:hAnsi="Times New Roman" w:cs="Times New Roman"/>
          <w:sz w:val="22"/>
          <w:szCs w:val="32"/>
        </w:rPr>
        <w:t>: Broad, external, rational-centered view of standard evidence: texts, landmarks, chronologies, chronicles with attendant reflection and analysis of these landmarks</w:t>
      </w:r>
    </w:p>
    <w:p w:rsidR="00E35AD2" w:rsidRDefault="005F0BD4" w:rsidP="00E35AD2">
      <w:pPr>
        <w:widowControl w:val="0"/>
        <w:autoSpaceDE w:val="0"/>
        <w:autoSpaceDN w:val="0"/>
        <w:adjustRightInd w:val="0"/>
        <w:ind w:left="475" w:hanging="475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b) N</w:t>
      </w:r>
      <w:r w:rsidR="00E35AD2">
        <w:rPr>
          <w:rFonts w:ascii="Times New Roman" w:hAnsi="Times New Roman" w:cs="Times New Roman"/>
          <w:sz w:val="22"/>
          <w:szCs w:val="32"/>
        </w:rPr>
        <w:t>ostalgic</w:t>
      </w:r>
      <w:r>
        <w:rPr>
          <w:rFonts w:ascii="Times New Roman" w:hAnsi="Times New Roman" w:cs="Times New Roman"/>
          <w:sz w:val="22"/>
          <w:szCs w:val="32"/>
        </w:rPr>
        <w:t xml:space="preserve">: romantic, sentimental, </w:t>
      </w:r>
      <w:proofErr w:type="gramStart"/>
      <w:r>
        <w:rPr>
          <w:rFonts w:ascii="Times New Roman" w:hAnsi="Times New Roman" w:cs="Times New Roman"/>
          <w:sz w:val="22"/>
          <w:szCs w:val="32"/>
        </w:rPr>
        <w:t>emotional</w:t>
      </w:r>
      <w:proofErr w:type="gramEnd"/>
      <w:r>
        <w:rPr>
          <w:rFonts w:ascii="Times New Roman" w:hAnsi="Times New Roman" w:cs="Times New Roman"/>
          <w:sz w:val="22"/>
          <w:szCs w:val="32"/>
        </w:rPr>
        <w:t xml:space="preserve">. Emphasizes character and story, usually a Hollywood/Garden of Eden narrative arc. </w:t>
      </w:r>
    </w:p>
    <w:p w:rsidR="00E35AD2" w:rsidRDefault="005F0BD4" w:rsidP="00E35AD2">
      <w:pPr>
        <w:widowControl w:val="0"/>
        <w:autoSpaceDE w:val="0"/>
        <w:autoSpaceDN w:val="0"/>
        <w:adjustRightInd w:val="0"/>
        <w:ind w:left="475" w:hanging="475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c) A</w:t>
      </w:r>
      <w:r w:rsidR="00E35AD2">
        <w:rPr>
          <w:rFonts w:ascii="Times New Roman" w:hAnsi="Times New Roman" w:cs="Times New Roman"/>
          <w:sz w:val="22"/>
          <w:szCs w:val="32"/>
        </w:rPr>
        <w:t>rchaeological</w:t>
      </w:r>
      <w:r>
        <w:rPr>
          <w:rFonts w:ascii="Times New Roman" w:hAnsi="Times New Roman" w:cs="Times New Roman"/>
          <w:sz w:val="22"/>
          <w:szCs w:val="32"/>
        </w:rPr>
        <w:t xml:space="preserve">: Following the metaphor of the archaeological </w:t>
      </w:r>
      <w:proofErr w:type="gramStart"/>
      <w:r>
        <w:rPr>
          <w:rFonts w:ascii="Times New Roman" w:hAnsi="Times New Roman" w:cs="Times New Roman"/>
          <w:sz w:val="22"/>
          <w:szCs w:val="32"/>
        </w:rPr>
        <w:t>dig</w:t>
      </w:r>
      <w:proofErr w:type="gramEnd"/>
      <w:r>
        <w:rPr>
          <w:rFonts w:ascii="Times New Roman" w:hAnsi="Times New Roman" w:cs="Times New Roman"/>
          <w:sz w:val="22"/>
          <w:szCs w:val="32"/>
        </w:rPr>
        <w:t>, begin with a fragment of reading/writing narrative and piece together a story from seemingly disparate parts.</w:t>
      </w:r>
    </w:p>
    <w:p w:rsidR="00EF43C2" w:rsidRDefault="005F0BD4" w:rsidP="00E35AD2">
      <w:pPr>
        <w:widowControl w:val="0"/>
        <w:autoSpaceDE w:val="0"/>
        <w:autoSpaceDN w:val="0"/>
        <w:adjustRightInd w:val="0"/>
        <w:ind w:left="475" w:hanging="475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sz w:val="22"/>
          <w:szCs w:val="32"/>
        </w:rPr>
        <w:t>d) G</w:t>
      </w:r>
      <w:r w:rsidR="00E35AD2">
        <w:rPr>
          <w:rFonts w:ascii="Times New Roman" w:hAnsi="Times New Roman" w:cs="Times New Roman"/>
          <w:sz w:val="22"/>
          <w:szCs w:val="32"/>
        </w:rPr>
        <w:t>enealogical</w:t>
      </w:r>
      <w:r>
        <w:rPr>
          <w:rFonts w:ascii="Times New Roman" w:hAnsi="Times New Roman" w:cs="Times New Roman"/>
          <w:sz w:val="22"/>
          <w:szCs w:val="32"/>
        </w:rPr>
        <w:t>: For the historian who wants to examine contradiction and complexity of competing and alternative discourses. Examining reading and writing outside the traditional narrative parameters of family, school, education, work, etc…</w:t>
      </w:r>
    </w:p>
    <w:p w:rsidR="00E35AD2" w:rsidRDefault="00E35AD2" w:rsidP="00A21733">
      <w:pPr>
        <w:widowControl w:val="0"/>
        <w:autoSpaceDE w:val="0"/>
        <w:autoSpaceDN w:val="0"/>
        <w:adjustRightInd w:val="0"/>
        <w:spacing w:after="320"/>
        <w:ind w:left="480" w:hanging="480"/>
        <w:rPr>
          <w:rFonts w:ascii="Times New Roman" w:hAnsi="Times New Roman" w:cs="Times New Roman"/>
          <w:sz w:val="22"/>
          <w:szCs w:val="32"/>
        </w:rPr>
      </w:pPr>
    </w:p>
    <w:p w:rsidR="00C305C1" w:rsidRPr="007614CD" w:rsidRDefault="00C305C1">
      <w:pPr>
        <w:rPr>
          <w:sz w:val="22"/>
        </w:rPr>
      </w:pPr>
    </w:p>
    <w:sectPr w:rsidR="00C305C1" w:rsidRPr="007614CD" w:rsidSect="00C305C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305C1"/>
    <w:rsid w:val="00011FF5"/>
    <w:rsid w:val="001029D8"/>
    <w:rsid w:val="001322C7"/>
    <w:rsid w:val="00176B7B"/>
    <w:rsid w:val="001B1BA6"/>
    <w:rsid w:val="003D3AE7"/>
    <w:rsid w:val="004502AA"/>
    <w:rsid w:val="00530313"/>
    <w:rsid w:val="005533D6"/>
    <w:rsid w:val="005F0BD4"/>
    <w:rsid w:val="0069001F"/>
    <w:rsid w:val="007614CD"/>
    <w:rsid w:val="008C6642"/>
    <w:rsid w:val="0096294C"/>
    <w:rsid w:val="009A2836"/>
    <w:rsid w:val="009D488D"/>
    <w:rsid w:val="00A21733"/>
    <w:rsid w:val="00BB2FC5"/>
    <w:rsid w:val="00C305C1"/>
    <w:rsid w:val="00C75DD4"/>
    <w:rsid w:val="00CF5F4D"/>
    <w:rsid w:val="00D14F06"/>
    <w:rsid w:val="00DE75DD"/>
    <w:rsid w:val="00E01FCB"/>
    <w:rsid w:val="00E25BD5"/>
    <w:rsid w:val="00E35AD2"/>
    <w:rsid w:val="00E9076B"/>
    <w:rsid w:val="00EF43C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E161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2472</Characters>
  <Application>Microsoft Macintosh Word</Application>
  <DocSecurity>0</DocSecurity>
  <Lines>20</Lines>
  <Paragraphs>4</Paragraphs>
  <ScaleCrop>false</ScaleCrop>
  <Company>Temple University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Roessler</dc:creator>
  <cp:keywords/>
  <cp:lastModifiedBy>Norman Roessler</cp:lastModifiedBy>
  <cp:revision>2</cp:revision>
  <dcterms:created xsi:type="dcterms:W3CDTF">2015-08-25T12:51:00Z</dcterms:created>
  <dcterms:modified xsi:type="dcterms:W3CDTF">2015-08-25T12:51:00Z</dcterms:modified>
</cp:coreProperties>
</file>